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F0CF0" w:rsidRPr="00657A05" w:rsidRDefault="005F0CF0" w:rsidP="005F0CF0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F0CF0" w:rsidRPr="00C80899" w:rsidRDefault="005F0CF0" w:rsidP="005F0CF0">
      <w:pPr>
        <w:jc w:val="center"/>
        <w:rPr>
          <w:rFonts w:ascii="Arial" w:hAnsi="Arial" w:cs="Arial"/>
          <w:b/>
          <w:sz w:val="32"/>
          <w:szCs w:val="32"/>
        </w:rPr>
      </w:pPr>
    </w:p>
    <w:p w:rsidR="005F0CF0" w:rsidRPr="00C80899" w:rsidRDefault="005F0CF0" w:rsidP="005F0CF0">
      <w:pPr>
        <w:jc w:val="center"/>
        <w:rPr>
          <w:rFonts w:ascii="Arial" w:hAnsi="Arial" w:cs="Arial"/>
          <w:b/>
          <w:sz w:val="32"/>
          <w:szCs w:val="32"/>
        </w:rPr>
      </w:pPr>
    </w:p>
    <w:p w:rsidR="005F0CF0" w:rsidRDefault="000445C9" w:rsidP="005F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ПОСТАНОВЛЕНИЯ</w:t>
      </w:r>
    </w:p>
    <w:p w:rsidR="005F0CF0" w:rsidRDefault="005F0CF0" w:rsidP="005F0CF0">
      <w:pPr>
        <w:jc w:val="center"/>
        <w:rPr>
          <w:b/>
          <w:sz w:val="32"/>
          <w:szCs w:val="32"/>
        </w:rPr>
      </w:pPr>
    </w:p>
    <w:p w:rsidR="005F0CF0" w:rsidRDefault="005F0CF0" w:rsidP="005F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Хуторской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>руководствуясь  Уставом муниципального образования Хуторской сельсовет Новосергиевского района Оренбургской области:</w:t>
      </w:r>
    </w:p>
    <w:p w:rsidR="005F0CF0" w:rsidRDefault="005F0CF0" w:rsidP="005F0CF0">
      <w:pPr>
        <w:ind w:firstLine="540"/>
        <w:jc w:val="both"/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5F0CF0" w:rsidRDefault="005F0CF0" w:rsidP="005F0CF0">
      <w:pPr>
        <w:ind w:firstLine="567"/>
        <w:jc w:val="both"/>
      </w:pPr>
      <w:r>
        <w:rPr>
          <w:sz w:val="28"/>
          <w:szCs w:val="28"/>
        </w:rPr>
        <w:t>2.  Контроль за исполнением настоящего постановления оставляю              за      собой.</w:t>
      </w:r>
    </w:p>
    <w:p w:rsidR="005F0CF0" w:rsidRDefault="005F0CF0" w:rsidP="005F0CF0">
      <w:pPr>
        <w:ind w:firstLine="567"/>
        <w:jc w:val="both"/>
      </w:pPr>
      <w:r>
        <w:rPr>
          <w:sz w:val="28"/>
          <w:szCs w:val="28"/>
        </w:rPr>
        <w:t>3. Постановление вступает в силу со дня его подписания и подлежит      размещению на официальном сайте администрации Хуторского сельсовета Новосергиевского района Оренбургской области.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CF0" w:rsidRDefault="005F0CF0" w:rsidP="005F0CF0">
      <w:pPr>
        <w:ind w:firstLine="540"/>
        <w:jc w:val="both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5F0CF0" w:rsidRDefault="005F0CF0" w:rsidP="005F0CF0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   С.А. Семенко</w:t>
      </w:r>
    </w:p>
    <w:p w:rsidR="005F0CF0" w:rsidRDefault="005F0CF0" w:rsidP="005F0CF0">
      <w:pPr>
        <w:ind w:right="-425" w:hanging="1134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sz w:val="28"/>
          <w:szCs w:val="28"/>
        </w:rPr>
      </w:pPr>
    </w:p>
    <w:p w:rsidR="005F0CF0" w:rsidRDefault="005F0CF0" w:rsidP="005F0CF0">
      <w:pPr>
        <w:ind w:right="-425" w:hanging="1134"/>
        <w:rPr>
          <w:rFonts w:ascii="Arial" w:hAnsi="Arial" w:cs="Arial"/>
          <w:color w:val="000000"/>
        </w:rPr>
        <w:sectPr w:rsidR="005F0CF0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</w:t>
      </w:r>
    </w:p>
    <w:p w:rsidR="005F0CF0" w:rsidRDefault="005F0CF0" w:rsidP="005F0CF0">
      <w:pPr>
        <w:tabs>
          <w:tab w:val="left" w:pos="6012"/>
        </w:tabs>
        <w:ind w:right="15" w:firstLine="54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5F0CF0" w:rsidRDefault="005F0CF0" w:rsidP="005F0CF0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5F0CF0" w:rsidRDefault="005F0CF0" w:rsidP="005F0CF0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Хуторского сельсовета </w:t>
      </w:r>
    </w:p>
    <w:p w:rsidR="005F0CF0" w:rsidRDefault="005F0CF0" w:rsidP="005F0CF0">
      <w:pPr>
        <w:pStyle w:val="a3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5F0CF0" w:rsidRDefault="005F0CF0" w:rsidP="005F0CF0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5F0CF0" w:rsidRPr="005F0CF0" w:rsidRDefault="005F0CF0" w:rsidP="005F0CF0">
      <w:pPr>
        <w:pStyle w:val="a3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2023 год</w:t>
      </w:r>
    </w:p>
    <w:p w:rsidR="005F0CF0" w:rsidRPr="005F0CF0" w:rsidRDefault="005F0CF0" w:rsidP="005F0CF0">
      <w:pPr>
        <w:pStyle w:val="a3"/>
        <w:spacing w:before="0" w:after="0"/>
        <w:ind w:firstLine="709"/>
        <w:rPr>
          <w:sz w:val="28"/>
          <w:szCs w:val="28"/>
        </w:rPr>
      </w:pPr>
    </w:p>
    <w:tbl>
      <w:tblPr>
        <w:tblW w:w="15113" w:type="dxa"/>
        <w:tblInd w:w="-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2996"/>
        <w:gridCol w:w="1034"/>
        <w:gridCol w:w="1579"/>
        <w:gridCol w:w="917"/>
        <w:gridCol w:w="2723"/>
        <w:gridCol w:w="5371"/>
      </w:tblGrid>
      <w:tr w:rsidR="005F0CF0" w:rsidTr="00397BA6">
        <w:tc>
          <w:tcPr>
            <w:tcW w:w="15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</w:rPr>
              <w:t xml:space="preserve">нализ текущего состояния осуществления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1.1. Программа профилактики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 Хуторского  сельсовета и муниципальных нормативных правовых актов, обязательных к применению при благоустройстве территории Хуторского сельсовета поселения, разработана в целях организации осуществления Администрацией Хуторского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Хуторского сельсовета и муниципальных нормативных правовых актов, обязательных к применению при благоустройстве территории Хуторского сельсовета.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Хуторского сельсовета и муниципальных нормативных правовых актов, обязательных к применению при благоустройстве территории Хуторского сельсовета.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Хуторского сельсовета.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>
              <w:rPr>
                <w:sz w:val="28"/>
                <w:szCs w:val="28"/>
              </w:rPr>
              <w:t>организации,  деятельность</w:t>
            </w:r>
            <w:proofErr w:type="gramEnd"/>
            <w:r>
              <w:rPr>
                <w:sz w:val="28"/>
                <w:szCs w:val="28"/>
              </w:rPr>
              <w:t>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5F0CF0" w:rsidRPr="005F0CF0" w:rsidRDefault="005F0CF0" w:rsidP="00397BA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Правилами благоустройства территории Хуторского сельсовета, утвержденными решением Совета депутатов </w:t>
            </w:r>
            <w:r w:rsidRPr="005F0CF0">
              <w:rPr>
                <w:color w:val="000000" w:themeColor="text1"/>
                <w:sz w:val="28"/>
                <w:szCs w:val="28"/>
              </w:rPr>
              <w:t xml:space="preserve">от 22.09.2021г. № 11/3 </w:t>
            </w:r>
            <w:proofErr w:type="spellStart"/>
            <w:r w:rsidRPr="005F0CF0">
              <w:rPr>
                <w:color w:val="000000" w:themeColor="text1"/>
                <w:sz w:val="28"/>
                <w:szCs w:val="28"/>
              </w:rPr>
              <w:t>р.С</w:t>
            </w:r>
            <w:proofErr w:type="spellEnd"/>
            <w:r w:rsidRPr="005F0CF0">
              <w:rPr>
                <w:color w:val="000000" w:themeColor="text1"/>
                <w:sz w:val="28"/>
                <w:szCs w:val="28"/>
              </w:rPr>
              <w:t>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Плановых проверок в отноше</w:t>
            </w:r>
            <w:r w:rsidR="00D405E2">
              <w:rPr>
                <w:sz w:val="28"/>
                <w:szCs w:val="28"/>
              </w:rPr>
              <w:t>нии граждан и организаций в 2022</w:t>
            </w:r>
            <w:r>
              <w:rPr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5F0CF0" w:rsidRDefault="005F0CF0" w:rsidP="00397BA6">
            <w:pPr>
              <w:jc w:val="both"/>
            </w:pPr>
            <w:r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405E2">
              <w:rPr>
                <w:sz w:val="28"/>
                <w:szCs w:val="28"/>
              </w:rPr>
              <w:t xml:space="preserve">                    Хуторского</w:t>
            </w:r>
            <w:r>
              <w:rPr>
                <w:sz w:val="28"/>
                <w:szCs w:val="28"/>
              </w:rPr>
              <w:t xml:space="preserve"> сельсовета   и создание неблагоприятной среды проживания и жизнедеятельности в нем населения. 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</w:t>
            </w:r>
            <w:r w:rsidR="00D405E2">
              <w:rPr>
                <w:sz w:val="28"/>
                <w:szCs w:val="28"/>
              </w:rPr>
              <w:t>тройства территории Хуторского</w:t>
            </w:r>
            <w:r>
              <w:rPr>
                <w:sz w:val="28"/>
                <w:szCs w:val="28"/>
              </w:rPr>
              <w:t xml:space="preserve"> сельсовета   осуществляется: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-  информирование о необходимости соблюдения Правил благоус</w:t>
            </w:r>
            <w:r w:rsidR="00D405E2">
              <w:rPr>
                <w:sz w:val="28"/>
                <w:szCs w:val="28"/>
              </w:rPr>
              <w:t>тройства территории Хуторского</w:t>
            </w:r>
            <w:r>
              <w:rPr>
                <w:sz w:val="28"/>
                <w:szCs w:val="28"/>
              </w:rPr>
              <w:t xml:space="preserve"> сельсовета, посредством</w:t>
            </w:r>
            <w:r w:rsidR="00D405E2">
              <w:rPr>
                <w:sz w:val="28"/>
                <w:szCs w:val="28"/>
              </w:rPr>
              <w:t xml:space="preserve"> официального сайта Хуторского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сельсовета,   </w:t>
            </w:r>
            <w:proofErr w:type="gramEnd"/>
            <w:r>
              <w:rPr>
                <w:sz w:val="28"/>
                <w:szCs w:val="28"/>
              </w:rPr>
              <w:t>социальных сетей;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</w:pPr>
            <w:r>
              <w:rPr>
                <w:sz w:val="28"/>
                <w:szCs w:val="28"/>
              </w:rPr>
              <w:t>- совместная организация и проведение мероприятий по уборке те</w:t>
            </w:r>
            <w:r w:rsidR="00D405E2">
              <w:rPr>
                <w:sz w:val="28"/>
                <w:szCs w:val="28"/>
              </w:rPr>
              <w:t>рритории Хуторского</w:t>
            </w:r>
            <w:r>
              <w:rPr>
                <w:sz w:val="28"/>
                <w:szCs w:val="28"/>
              </w:rPr>
              <w:t xml:space="preserve"> сельсовета;</w:t>
            </w:r>
          </w:p>
          <w:p w:rsidR="005F0CF0" w:rsidRDefault="005F0CF0" w:rsidP="00397BA6">
            <w:pPr>
              <w:pStyle w:val="sdfootnote1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5F0CF0" w:rsidRDefault="005F0CF0" w:rsidP="00397B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5F0CF0" w:rsidRDefault="005F0CF0" w:rsidP="00397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5F0CF0" w:rsidRDefault="005F0CF0" w:rsidP="00397BA6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F0CF0" w:rsidRDefault="005F0CF0" w:rsidP="00397B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мероприятия</w:t>
            </w: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 (периодичность)</w:t>
            </w: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D405E2">
              <w:rPr>
                <w:sz w:val="28"/>
                <w:szCs w:val="28"/>
              </w:rPr>
              <w:t>Хуторского</w:t>
            </w:r>
            <w:r>
              <w:rPr>
                <w:sz w:val="28"/>
                <w:szCs w:val="28"/>
              </w:rPr>
              <w:t xml:space="preserve"> сельсовета   </w:t>
            </w:r>
          </w:p>
        </w:tc>
      </w:tr>
      <w:tr w:rsidR="005F0CF0" w:rsidTr="00397BA6">
        <w:tc>
          <w:tcPr>
            <w:tcW w:w="49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</w:p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D405E2">
              <w:rPr>
                <w:sz w:val="28"/>
                <w:szCs w:val="28"/>
              </w:rPr>
              <w:t>Хуторского</w:t>
            </w:r>
            <w:r>
              <w:rPr>
                <w:sz w:val="28"/>
                <w:szCs w:val="28"/>
              </w:rPr>
              <w:t xml:space="preserve"> сельсовета   </w:t>
            </w: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5F0CF0" w:rsidRDefault="005F0CF0" w:rsidP="00397BA6">
            <w:pPr>
              <w:rPr>
                <w:sz w:val="28"/>
                <w:szCs w:val="28"/>
              </w:rPr>
            </w:pPr>
          </w:p>
        </w:tc>
      </w:tr>
      <w:tr w:rsidR="005F0CF0" w:rsidTr="00397BA6">
        <w:tc>
          <w:tcPr>
            <w:tcW w:w="1511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0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0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pStyle w:val="sdfootnote1"/>
              <w:spacing w:before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5F0CF0" w:rsidTr="00397BA6"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0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5F0CF0" w:rsidRDefault="005F0CF0" w:rsidP="00397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F0CF0" w:rsidRDefault="005F0CF0" w:rsidP="00397B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5F0CF0" w:rsidRDefault="005F0CF0" w:rsidP="005F0CF0">
      <w:pPr>
        <w:tabs>
          <w:tab w:val="left" w:pos="7575"/>
        </w:tabs>
        <w:rPr>
          <w:sz w:val="28"/>
          <w:szCs w:val="28"/>
        </w:rPr>
      </w:pPr>
    </w:p>
    <w:p w:rsidR="005F0CF0" w:rsidRDefault="005F0CF0" w:rsidP="005F0CF0">
      <w:pPr>
        <w:jc w:val="center"/>
        <w:rPr>
          <w:b/>
          <w:sz w:val="28"/>
          <w:szCs w:val="28"/>
        </w:rPr>
      </w:pPr>
    </w:p>
    <w:p w:rsidR="005F0CF0" w:rsidRDefault="005F0CF0" w:rsidP="005F0CF0">
      <w:pPr>
        <w:jc w:val="center"/>
        <w:rPr>
          <w:b/>
          <w:sz w:val="28"/>
          <w:szCs w:val="28"/>
        </w:rPr>
      </w:pPr>
    </w:p>
    <w:p w:rsidR="00B5071F" w:rsidRDefault="00B5071F"/>
    <w:sectPr w:rsidR="00B5071F" w:rsidSect="005F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1"/>
    <w:rsid w:val="000445C9"/>
    <w:rsid w:val="005116B1"/>
    <w:rsid w:val="005F0CF0"/>
    <w:rsid w:val="00B5071F"/>
    <w:rsid w:val="00D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092B-1DA6-4047-9EAE-A7C70E3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0CF0"/>
    <w:pPr>
      <w:spacing w:before="280" w:after="119"/>
    </w:pPr>
    <w:rPr>
      <w:sz w:val="24"/>
      <w:szCs w:val="24"/>
      <w:lang w:eastAsia="zh-CN"/>
    </w:rPr>
  </w:style>
  <w:style w:type="paragraph" w:customStyle="1" w:styleId="sdfootnote1">
    <w:name w:val="sdfootnote1"/>
    <w:basedOn w:val="a"/>
    <w:qFormat/>
    <w:rsid w:val="005F0CF0"/>
    <w:pPr>
      <w:spacing w:before="280"/>
      <w:ind w:left="340" w:hanging="34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2022-12-20T12:23:00Z</dcterms:created>
  <dcterms:modified xsi:type="dcterms:W3CDTF">2022-12-20T12:23:00Z</dcterms:modified>
</cp:coreProperties>
</file>